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748D" w:rsidRPr="00676352" w:rsidRDefault="0040748D" w:rsidP="0040748D">
      <w:pPr>
        <w:spacing w:after="0"/>
        <w:jc w:val="center"/>
        <w:rPr>
          <w:b/>
          <w:color w:val="000000" w:themeColor="text1"/>
          <w:sz w:val="32"/>
        </w:rPr>
      </w:pPr>
      <w:r w:rsidRPr="00676352">
        <w:rPr>
          <w:b/>
          <w:color w:val="000000" w:themeColor="text1"/>
          <w:sz w:val="32"/>
        </w:rPr>
        <w:t xml:space="preserve">ĐỀ CƯƠNG ÔN TẬP </w:t>
      </w:r>
      <w:r>
        <w:rPr>
          <w:b/>
          <w:color w:val="000000" w:themeColor="text1"/>
          <w:sz w:val="32"/>
        </w:rPr>
        <w:t>KIẾN THỨC CHUNG</w:t>
      </w:r>
    </w:p>
    <w:p w:rsidR="0040748D" w:rsidRPr="00676352" w:rsidRDefault="0040748D" w:rsidP="0040748D">
      <w:pPr>
        <w:spacing w:before="120" w:after="120" w:line="276" w:lineRule="auto"/>
        <w:ind w:firstLine="2835"/>
        <w:rPr>
          <w:b/>
          <w:color w:val="000000" w:themeColor="text1"/>
          <w:sz w:val="32"/>
        </w:rPr>
      </w:pPr>
      <w:r w:rsidRPr="00676352">
        <w:rPr>
          <w:b/>
          <w:color w:val="000000" w:themeColor="text1"/>
          <w:sz w:val="32"/>
        </w:rPr>
        <w:t>XÉT TUYỂN VIÊN CHỨC 2024</w:t>
      </w:r>
    </w:p>
    <w:p w:rsidR="000A5688" w:rsidRDefault="00CA3437" w:rsidP="000A5688">
      <w:pPr>
        <w:spacing w:before="120" w:after="120" w:line="276" w:lineRule="auto"/>
        <w:ind w:firstLine="2835"/>
        <w:rPr>
          <w:b/>
          <w:color w:val="000000" w:themeColor="text1"/>
          <w:sz w:val="28"/>
        </w:rPr>
      </w:pPr>
      <w:bookmarkStart w:id="0" w:name="_GoBack"/>
      <w:bookmarkEnd w:id="0"/>
      <w:proofErr w:type="spellStart"/>
      <w:r w:rsidRPr="00CA3437">
        <w:rPr>
          <w:b/>
          <w:color w:val="000000" w:themeColor="text1"/>
          <w:sz w:val="28"/>
        </w:rPr>
        <w:t>Đối</w:t>
      </w:r>
      <w:proofErr w:type="spellEnd"/>
      <w:r w:rsidRPr="00CA3437">
        <w:rPr>
          <w:b/>
          <w:color w:val="000000" w:themeColor="text1"/>
          <w:sz w:val="28"/>
        </w:rPr>
        <w:t xml:space="preserve"> </w:t>
      </w:r>
      <w:proofErr w:type="spellStart"/>
      <w:r w:rsidRPr="00CA3437">
        <w:rPr>
          <w:b/>
          <w:color w:val="000000" w:themeColor="text1"/>
          <w:sz w:val="28"/>
        </w:rPr>
        <w:t>tượng</w:t>
      </w:r>
      <w:proofErr w:type="spellEnd"/>
      <w:r w:rsidRPr="00CA3437">
        <w:rPr>
          <w:b/>
          <w:color w:val="000000" w:themeColor="text1"/>
          <w:sz w:val="28"/>
        </w:rPr>
        <w:t xml:space="preserve">: </w:t>
      </w:r>
      <w:proofErr w:type="spellStart"/>
      <w:r w:rsidR="000A5688">
        <w:rPr>
          <w:b/>
          <w:color w:val="000000" w:themeColor="text1"/>
          <w:sz w:val="28"/>
        </w:rPr>
        <w:t>Điều</w:t>
      </w:r>
      <w:proofErr w:type="spellEnd"/>
      <w:r w:rsidR="000A5688">
        <w:rPr>
          <w:b/>
          <w:color w:val="000000" w:themeColor="text1"/>
          <w:sz w:val="28"/>
        </w:rPr>
        <w:t xml:space="preserve"> </w:t>
      </w:r>
      <w:proofErr w:type="spellStart"/>
      <w:r w:rsidR="000A5688">
        <w:rPr>
          <w:b/>
          <w:color w:val="000000" w:themeColor="text1"/>
          <w:sz w:val="28"/>
        </w:rPr>
        <w:t>dưỡng</w:t>
      </w:r>
      <w:proofErr w:type="spellEnd"/>
      <w:r w:rsidR="000A5688">
        <w:rPr>
          <w:b/>
          <w:color w:val="000000" w:themeColor="text1"/>
          <w:sz w:val="28"/>
        </w:rPr>
        <w:t xml:space="preserve"> </w:t>
      </w:r>
      <w:proofErr w:type="spellStart"/>
      <w:r w:rsidR="000A5688">
        <w:rPr>
          <w:b/>
          <w:color w:val="000000" w:themeColor="text1"/>
          <w:sz w:val="28"/>
        </w:rPr>
        <w:t>hạng</w:t>
      </w:r>
      <w:proofErr w:type="spellEnd"/>
      <w:r w:rsidR="000A5688">
        <w:rPr>
          <w:b/>
          <w:color w:val="000000" w:themeColor="text1"/>
          <w:sz w:val="28"/>
        </w:rPr>
        <w:t xml:space="preserve"> III (GMHS)</w:t>
      </w:r>
    </w:p>
    <w:p w:rsidR="000A5688" w:rsidRPr="000A5688" w:rsidRDefault="000A5688" w:rsidP="000A5688">
      <w:pPr>
        <w:spacing w:before="120" w:after="120" w:line="276" w:lineRule="auto"/>
        <w:ind w:firstLine="2835"/>
        <w:rPr>
          <w:b/>
          <w:color w:val="000000" w:themeColor="text1"/>
          <w:sz w:val="28"/>
        </w:rPr>
      </w:pPr>
    </w:p>
    <w:p w:rsidR="00D466C7" w:rsidRDefault="000A5688" w:rsidP="005E7F0D">
      <w:pPr>
        <w:pStyle w:val="ListParagraph"/>
        <w:numPr>
          <w:ilvl w:val="0"/>
          <w:numId w:val="2"/>
        </w:numPr>
        <w:spacing w:line="360" w:lineRule="auto"/>
        <w:ind w:left="993" w:hanging="851"/>
        <w:jc w:val="both"/>
        <w:rPr>
          <w:szCs w:val="26"/>
          <w:lang w:val="pt-BR"/>
        </w:rPr>
      </w:pPr>
      <w:r w:rsidRPr="000A5688">
        <w:rPr>
          <w:szCs w:val="26"/>
          <w:lang w:val="pt-BR"/>
        </w:rPr>
        <w:t>Theo quy định của Luật Bảo hiểm xã hội, hãy trình bày khái niệm về Bảo hiểm xã hội, Bảo hiểm xã hội bắt buộc, Bảo hiểm xã hội tự nguyện?</w:t>
      </w:r>
    </w:p>
    <w:p w:rsidR="000A5688" w:rsidRPr="000A5688" w:rsidRDefault="000A5688" w:rsidP="005E7F0D">
      <w:pPr>
        <w:pStyle w:val="ListParagraph"/>
        <w:numPr>
          <w:ilvl w:val="0"/>
          <w:numId w:val="2"/>
        </w:numPr>
        <w:spacing w:line="360" w:lineRule="auto"/>
        <w:ind w:left="993" w:hanging="851"/>
        <w:jc w:val="both"/>
        <w:rPr>
          <w:szCs w:val="26"/>
          <w:lang w:val="pt-BR"/>
        </w:rPr>
      </w:pPr>
      <w:r w:rsidRPr="000A5688">
        <w:rPr>
          <w:szCs w:val="26"/>
          <w:lang w:val="pt-BR"/>
        </w:rPr>
        <w:t>Theo Quyết định số 67/2017/QĐ-UBND ngày 29/12/2017 của Ủy ban nhân dân Thành phố Hồ Chí Minh về quy tắc ứng xử của cán bộ, công chức, viên chức và người lao động làm việc trong các cơ quan hành chính, đơn vị sự nghiệp công lập trên địa bàn TPHCM, anh (chị) hãy nêu quy định về chuẩn mực xử sự của công chức, viên chức và người lao động trong các mối quan hệ xã hội</w:t>
      </w:r>
      <w:r w:rsidR="001E56B6">
        <w:rPr>
          <w:szCs w:val="26"/>
          <w:lang w:val="pt-BR"/>
        </w:rPr>
        <w:t>?</w:t>
      </w:r>
    </w:p>
    <w:p w:rsidR="000A5688" w:rsidRPr="000A5688" w:rsidRDefault="000A5688" w:rsidP="005E7F0D">
      <w:pPr>
        <w:pStyle w:val="ListParagraph"/>
        <w:numPr>
          <w:ilvl w:val="0"/>
          <w:numId w:val="2"/>
        </w:numPr>
        <w:spacing w:line="360" w:lineRule="auto"/>
        <w:ind w:left="993" w:hanging="851"/>
        <w:jc w:val="both"/>
        <w:rPr>
          <w:szCs w:val="26"/>
          <w:lang w:val="pt-BR"/>
        </w:rPr>
      </w:pPr>
      <w:r w:rsidRPr="000A5688">
        <w:rPr>
          <w:szCs w:val="26"/>
          <w:lang w:val="pt-BR"/>
        </w:rPr>
        <w:t>Quyết định số 67/2017/QĐ-UBND ngày 29/12/2017 của Ủy ban nhân dân Thành phố Hồ Chí Minh về quy tắc ứng xử của cán bộ, công chức, viên chức và người lao động làm việc trong các cơ quan hành chính, đơn vị sự nghiệp công lập trên địa bàn TPHCM quy định về giao tiếp qua điện thoại và thư điện tử công vụ là như thế nào?</w:t>
      </w:r>
    </w:p>
    <w:p w:rsidR="000A5688" w:rsidRPr="000A5688" w:rsidRDefault="000A5688" w:rsidP="005E7F0D">
      <w:pPr>
        <w:pStyle w:val="ListParagraph"/>
        <w:numPr>
          <w:ilvl w:val="0"/>
          <w:numId w:val="2"/>
        </w:numPr>
        <w:spacing w:line="360" w:lineRule="auto"/>
        <w:ind w:left="993" w:hanging="851"/>
        <w:jc w:val="both"/>
        <w:rPr>
          <w:szCs w:val="26"/>
          <w:lang w:val="pt-BR"/>
        </w:rPr>
      </w:pPr>
      <w:r w:rsidRPr="000A5688">
        <w:rPr>
          <w:szCs w:val="26"/>
          <w:lang w:val="pt-BR"/>
        </w:rPr>
        <w:t>Theo Quyết định số 338/QĐ-BVPHCN ngày 16/5/2024 của Bệnh viện Phục hồi chức năng – Điều trị bệnh nghề nghiệp về Quy tắc ứng xử của viên chức và người lao động tại Bệnh viện Phục hồi chức năng – Điều trị bệnh nghề nghiệp, anh (chị) hãy cho biết chuẩn mực xử sự của nhân viên trong quan hệ ứng xử với nhân dân nơi cư trú quy định như thế nào?</w:t>
      </w:r>
    </w:p>
    <w:p w:rsidR="000A5688" w:rsidRPr="000A5688" w:rsidRDefault="000A5688" w:rsidP="005E7F0D">
      <w:pPr>
        <w:pStyle w:val="ListParagraph"/>
        <w:numPr>
          <w:ilvl w:val="0"/>
          <w:numId w:val="2"/>
        </w:numPr>
        <w:spacing w:line="360" w:lineRule="auto"/>
        <w:ind w:left="993" w:hanging="851"/>
        <w:jc w:val="both"/>
        <w:rPr>
          <w:szCs w:val="26"/>
          <w:lang w:val="pt-BR"/>
        </w:rPr>
      </w:pPr>
      <w:r w:rsidRPr="000A5688">
        <w:rPr>
          <w:szCs w:val="26"/>
          <w:lang w:val="pt-BR"/>
        </w:rPr>
        <w:t>Theo Quyết định số 338/QĐ-BVPHCN ngày 16/5/2024 của Bệnh viện Phục hồi chức năng – Điều trị bệnh nghề nghiệp về Quy tắc ứng xử của viên chức và người lao động tại Bệnh viện Phục hồi chức năng – Điều trị bệnh nghề nghiệp, anh (chị) hãy cho biết việc quy định trang phục làm việc tại Bệnh viện Phục hồi chức năng – Điều trị bệnh nghề nghiệp như thế nào?</w:t>
      </w:r>
    </w:p>
    <w:p w:rsidR="000A5688" w:rsidRPr="000A5688" w:rsidRDefault="000A5688" w:rsidP="005E7F0D">
      <w:pPr>
        <w:pStyle w:val="ListParagraph"/>
        <w:numPr>
          <w:ilvl w:val="0"/>
          <w:numId w:val="2"/>
        </w:numPr>
        <w:spacing w:line="360" w:lineRule="auto"/>
        <w:ind w:left="993" w:hanging="851"/>
        <w:jc w:val="both"/>
        <w:rPr>
          <w:szCs w:val="26"/>
          <w:lang w:val="pt-BR"/>
        </w:rPr>
      </w:pPr>
      <w:r w:rsidRPr="000A5688">
        <w:rPr>
          <w:szCs w:val="26"/>
          <w:lang w:val="pt-BR"/>
        </w:rPr>
        <w:t>Theo quy định của Luật Khám bệnh, chữa bệnh, người bệnh, nghĩa vụ chấp hành các quy định trong khám bệnh, chữa bệnh có phải là nghĩa vụ của người bệnh không? Nếu có hãy nêu chi tiết nội dung về nghĩa vụ đó</w:t>
      </w:r>
      <w:r w:rsidR="001E56B6">
        <w:rPr>
          <w:szCs w:val="26"/>
          <w:lang w:val="pt-BR"/>
        </w:rPr>
        <w:t>?</w:t>
      </w:r>
    </w:p>
    <w:p w:rsidR="000A5688" w:rsidRPr="000A5688" w:rsidRDefault="000A5688" w:rsidP="005E7F0D">
      <w:pPr>
        <w:pStyle w:val="ListParagraph"/>
        <w:numPr>
          <w:ilvl w:val="0"/>
          <w:numId w:val="2"/>
        </w:numPr>
        <w:spacing w:line="360" w:lineRule="auto"/>
        <w:ind w:left="993" w:hanging="851"/>
        <w:jc w:val="both"/>
        <w:rPr>
          <w:szCs w:val="26"/>
          <w:lang w:val="pt-BR"/>
        </w:rPr>
      </w:pPr>
    </w:p>
    <w:p w:rsidR="000A5688" w:rsidRPr="000A5688" w:rsidRDefault="000A5688" w:rsidP="005E7F0D">
      <w:pPr>
        <w:pStyle w:val="ListParagraph"/>
        <w:numPr>
          <w:ilvl w:val="0"/>
          <w:numId w:val="8"/>
        </w:numPr>
        <w:spacing w:line="360" w:lineRule="auto"/>
        <w:ind w:left="993"/>
        <w:jc w:val="both"/>
        <w:rPr>
          <w:szCs w:val="26"/>
          <w:lang w:val="pt-BR"/>
        </w:rPr>
      </w:pPr>
      <w:r w:rsidRPr="000A5688">
        <w:rPr>
          <w:szCs w:val="26"/>
          <w:lang w:val="pt-BR"/>
        </w:rPr>
        <w:t xml:space="preserve">Theo quy định của Luật Viên chức, hãy nêu </w:t>
      </w:r>
      <w:r>
        <w:rPr>
          <w:szCs w:val="26"/>
          <w:lang w:val="pt-BR"/>
        </w:rPr>
        <w:t>khái niệm của viên chức?</w:t>
      </w:r>
    </w:p>
    <w:p w:rsidR="000A5688" w:rsidRPr="000A5688" w:rsidRDefault="000A5688" w:rsidP="005E7F0D">
      <w:pPr>
        <w:pStyle w:val="ListParagraph"/>
        <w:numPr>
          <w:ilvl w:val="0"/>
          <w:numId w:val="8"/>
        </w:numPr>
        <w:spacing w:line="360" w:lineRule="auto"/>
        <w:ind w:left="993"/>
        <w:jc w:val="both"/>
        <w:rPr>
          <w:szCs w:val="26"/>
          <w:lang w:val="pt-BR"/>
        </w:rPr>
      </w:pPr>
      <w:r w:rsidRPr="000A5688">
        <w:rPr>
          <w:szCs w:val="26"/>
          <w:lang w:val="pt-BR"/>
        </w:rPr>
        <w:lastRenderedPageBreak/>
        <w:t>Theo quy định của Luật Viên chức, Viên chức làm việc theo hợp đồng làm việc xác định thời hạn có quyền đơn phương chấm dứt hợp đồng làm việ</w:t>
      </w:r>
      <w:r>
        <w:rPr>
          <w:szCs w:val="26"/>
          <w:lang w:val="pt-BR"/>
        </w:rPr>
        <w:t>c trong các trường hợp nào</w:t>
      </w:r>
      <w:r w:rsidRPr="000A5688">
        <w:rPr>
          <w:szCs w:val="26"/>
          <w:lang w:val="pt-BR"/>
        </w:rPr>
        <w:t>?</w:t>
      </w:r>
    </w:p>
    <w:p w:rsidR="00A115F8" w:rsidRPr="000A5688" w:rsidRDefault="00A115F8">
      <w:pPr>
        <w:suppressAutoHyphens w:val="0"/>
        <w:rPr>
          <w:lang w:val="pt-BR"/>
        </w:rPr>
      </w:pPr>
    </w:p>
    <w:sectPr w:rsidR="00A115F8" w:rsidRPr="000A5688" w:rsidSect="00CA3437">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2651" w:rsidRDefault="00132651" w:rsidP="0046183F">
      <w:pPr>
        <w:spacing w:after="0" w:line="240" w:lineRule="auto"/>
      </w:pPr>
      <w:r>
        <w:separator/>
      </w:r>
    </w:p>
  </w:endnote>
  <w:endnote w:type="continuationSeparator" w:id="0">
    <w:p w:rsidR="00132651" w:rsidRDefault="00132651" w:rsidP="004618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83F" w:rsidRDefault="0046183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4075518"/>
      <w:docPartObj>
        <w:docPartGallery w:val="Page Numbers (Bottom of Page)"/>
        <w:docPartUnique/>
      </w:docPartObj>
    </w:sdtPr>
    <w:sdtEndPr>
      <w:rPr>
        <w:noProof/>
      </w:rPr>
    </w:sdtEndPr>
    <w:sdtContent>
      <w:p w:rsidR="0046183F" w:rsidRDefault="0046183F">
        <w:pPr>
          <w:pStyle w:val="Footer"/>
          <w:jc w:val="right"/>
        </w:pPr>
        <w:r>
          <w:fldChar w:fldCharType="begin"/>
        </w:r>
        <w:r>
          <w:instrText xml:space="preserve"> PAGE   \* MERGEFORMAT </w:instrText>
        </w:r>
        <w:r>
          <w:fldChar w:fldCharType="separate"/>
        </w:r>
        <w:r w:rsidR="0040748D">
          <w:rPr>
            <w:noProof/>
          </w:rPr>
          <w:t>2</w:t>
        </w:r>
        <w:r>
          <w:rPr>
            <w:noProof/>
          </w:rPr>
          <w:fldChar w:fldCharType="end"/>
        </w:r>
      </w:p>
    </w:sdtContent>
  </w:sdt>
  <w:p w:rsidR="0046183F" w:rsidRDefault="0046183F">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83F" w:rsidRDefault="0046183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2651" w:rsidRDefault="00132651" w:rsidP="0046183F">
      <w:pPr>
        <w:spacing w:after="0" w:line="240" w:lineRule="auto"/>
      </w:pPr>
      <w:r>
        <w:separator/>
      </w:r>
    </w:p>
  </w:footnote>
  <w:footnote w:type="continuationSeparator" w:id="0">
    <w:p w:rsidR="00132651" w:rsidRDefault="00132651" w:rsidP="004618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83F" w:rsidRDefault="0046183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83F" w:rsidRDefault="0046183F">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83F" w:rsidRDefault="0046183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4365F"/>
    <w:multiLevelType w:val="hybridMultilevel"/>
    <w:tmpl w:val="23A022D8"/>
    <w:lvl w:ilvl="0" w:tplc="493CE9E4">
      <w:start w:val="1"/>
      <w:numFmt w:val="decimal"/>
      <w:lvlText w:val="Câu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B3575"/>
    <w:multiLevelType w:val="multilevel"/>
    <w:tmpl w:val="149B3575"/>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5406B53"/>
    <w:multiLevelType w:val="hybridMultilevel"/>
    <w:tmpl w:val="2702BB4E"/>
    <w:lvl w:ilvl="0" w:tplc="104C78D0">
      <w:start w:val="1"/>
      <w:numFmt w:val="decimal"/>
      <w:lvlText w:val="Câu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B4669D"/>
    <w:multiLevelType w:val="hybridMultilevel"/>
    <w:tmpl w:val="E1AE5C76"/>
    <w:lvl w:ilvl="0" w:tplc="04090009">
      <w:start w:val="1"/>
      <w:numFmt w:val="bullet"/>
      <w:lvlText w:val=""/>
      <w:lvlJc w:val="left"/>
      <w:rPr>
        <w:rFonts w:ascii="Wingdings" w:hAnsi="Wingdings" w:hint="default"/>
        <w:color w:val="auto"/>
      </w:rPr>
    </w:lvl>
    <w:lvl w:ilvl="1" w:tplc="04090003" w:tentative="1">
      <w:start w:val="1"/>
      <w:numFmt w:val="bullet"/>
      <w:lvlText w:val="o"/>
      <w:lvlJc w:val="left"/>
      <w:pPr>
        <w:ind w:left="4646" w:hanging="360"/>
      </w:pPr>
      <w:rPr>
        <w:rFonts w:ascii="Courier New" w:hAnsi="Courier New" w:cs="Courier New" w:hint="default"/>
      </w:rPr>
    </w:lvl>
    <w:lvl w:ilvl="2" w:tplc="04090005" w:tentative="1">
      <w:start w:val="1"/>
      <w:numFmt w:val="bullet"/>
      <w:lvlText w:val=""/>
      <w:lvlJc w:val="left"/>
      <w:pPr>
        <w:ind w:left="5366" w:hanging="360"/>
      </w:pPr>
      <w:rPr>
        <w:rFonts w:ascii="Wingdings" w:hAnsi="Wingdings" w:hint="default"/>
      </w:rPr>
    </w:lvl>
    <w:lvl w:ilvl="3" w:tplc="04090001" w:tentative="1">
      <w:start w:val="1"/>
      <w:numFmt w:val="bullet"/>
      <w:lvlText w:val=""/>
      <w:lvlJc w:val="left"/>
      <w:pPr>
        <w:ind w:left="6086" w:hanging="360"/>
      </w:pPr>
      <w:rPr>
        <w:rFonts w:ascii="Symbol" w:hAnsi="Symbol" w:hint="default"/>
      </w:rPr>
    </w:lvl>
    <w:lvl w:ilvl="4" w:tplc="04090003" w:tentative="1">
      <w:start w:val="1"/>
      <w:numFmt w:val="bullet"/>
      <w:lvlText w:val="o"/>
      <w:lvlJc w:val="left"/>
      <w:pPr>
        <w:ind w:left="6806" w:hanging="360"/>
      </w:pPr>
      <w:rPr>
        <w:rFonts w:ascii="Courier New" w:hAnsi="Courier New" w:cs="Courier New" w:hint="default"/>
      </w:rPr>
    </w:lvl>
    <w:lvl w:ilvl="5" w:tplc="04090005" w:tentative="1">
      <w:start w:val="1"/>
      <w:numFmt w:val="bullet"/>
      <w:lvlText w:val=""/>
      <w:lvlJc w:val="left"/>
      <w:pPr>
        <w:ind w:left="7526" w:hanging="360"/>
      </w:pPr>
      <w:rPr>
        <w:rFonts w:ascii="Wingdings" w:hAnsi="Wingdings" w:hint="default"/>
      </w:rPr>
    </w:lvl>
    <w:lvl w:ilvl="6" w:tplc="04090001" w:tentative="1">
      <w:start w:val="1"/>
      <w:numFmt w:val="bullet"/>
      <w:lvlText w:val=""/>
      <w:lvlJc w:val="left"/>
      <w:pPr>
        <w:ind w:left="8246" w:hanging="360"/>
      </w:pPr>
      <w:rPr>
        <w:rFonts w:ascii="Symbol" w:hAnsi="Symbol" w:hint="default"/>
      </w:rPr>
    </w:lvl>
    <w:lvl w:ilvl="7" w:tplc="04090003" w:tentative="1">
      <w:start w:val="1"/>
      <w:numFmt w:val="bullet"/>
      <w:lvlText w:val="o"/>
      <w:lvlJc w:val="left"/>
      <w:pPr>
        <w:ind w:left="8966" w:hanging="360"/>
      </w:pPr>
      <w:rPr>
        <w:rFonts w:ascii="Courier New" w:hAnsi="Courier New" w:cs="Courier New" w:hint="default"/>
      </w:rPr>
    </w:lvl>
    <w:lvl w:ilvl="8" w:tplc="04090005" w:tentative="1">
      <w:start w:val="1"/>
      <w:numFmt w:val="bullet"/>
      <w:lvlText w:val=""/>
      <w:lvlJc w:val="left"/>
      <w:pPr>
        <w:ind w:left="9686" w:hanging="360"/>
      </w:pPr>
      <w:rPr>
        <w:rFonts w:ascii="Wingdings" w:hAnsi="Wingdings" w:hint="default"/>
      </w:rPr>
    </w:lvl>
  </w:abstractNum>
  <w:abstractNum w:abstractNumId="4" w15:restartNumberingAfterBreak="0">
    <w:nsid w:val="2C625FE1"/>
    <w:multiLevelType w:val="hybridMultilevel"/>
    <w:tmpl w:val="2702BB4E"/>
    <w:lvl w:ilvl="0" w:tplc="104C78D0">
      <w:start w:val="1"/>
      <w:numFmt w:val="decimal"/>
      <w:lvlText w:val="Câu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7F6509"/>
    <w:multiLevelType w:val="hybridMultilevel"/>
    <w:tmpl w:val="C4EAE6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6650AD"/>
    <w:multiLevelType w:val="hybridMultilevel"/>
    <w:tmpl w:val="7FC8922A"/>
    <w:lvl w:ilvl="0" w:tplc="04090017">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7" w15:restartNumberingAfterBreak="0">
    <w:nsid w:val="7A3A48A9"/>
    <w:multiLevelType w:val="hybridMultilevel"/>
    <w:tmpl w:val="8384044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E7B069B"/>
    <w:multiLevelType w:val="hybridMultilevel"/>
    <w:tmpl w:val="2702BB4E"/>
    <w:lvl w:ilvl="0" w:tplc="104C78D0">
      <w:start w:val="1"/>
      <w:numFmt w:val="decimal"/>
      <w:lvlText w:val="Câu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8"/>
  </w:num>
  <w:num w:numId="6">
    <w:abstractNumId w:val="1"/>
  </w:num>
  <w:num w:numId="7">
    <w:abstractNumId w:val="7"/>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3437"/>
    <w:rsid w:val="000A27C9"/>
    <w:rsid w:val="000A5688"/>
    <w:rsid w:val="00132651"/>
    <w:rsid w:val="001E56B6"/>
    <w:rsid w:val="0040748D"/>
    <w:rsid w:val="0046183F"/>
    <w:rsid w:val="00550CEB"/>
    <w:rsid w:val="005C3E3E"/>
    <w:rsid w:val="005E03B1"/>
    <w:rsid w:val="005E7F0D"/>
    <w:rsid w:val="0068625A"/>
    <w:rsid w:val="00844619"/>
    <w:rsid w:val="00970F5E"/>
    <w:rsid w:val="00A115F8"/>
    <w:rsid w:val="00CA3437"/>
    <w:rsid w:val="00D466C7"/>
    <w:rsid w:val="00DA4E78"/>
    <w:rsid w:val="00DB78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60A737-B277-4C0F-8630-B33A316A1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3437"/>
    <w:pPr>
      <w:suppressAutoHyphens/>
    </w:pPr>
    <w:rPr>
      <w:rFonts w:ascii="Times New Roman" w:eastAsia="Times New Roman" w:hAnsi="Times New Roman" w:cs="Times New Roman"/>
      <w:sz w:val="26"/>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A3437"/>
    <w:pPr>
      <w:tabs>
        <w:tab w:val="center" w:pos="4320"/>
        <w:tab w:val="right" w:pos="8640"/>
      </w:tabs>
      <w:suppressAutoHyphens w:val="0"/>
    </w:pPr>
    <w:rPr>
      <w:rFonts w:eastAsia="MS Mincho"/>
      <w:sz w:val="24"/>
      <w:lang w:val="zh-CN" w:eastAsia="ja-JP"/>
    </w:rPr>
  </w:style>
  <w:style w:type="character" w:customStyle="1" w:styleId="HeaderChar">
    <w:name w:val="Header Char"/>
    <w:basedOn w:val="DefaultParagraphFont"/>
    <w:link w:val="Header"/>
    <w:uiPriority w:val="99"/>
    <w:rsid w:val="00CA3437"/>
    <w:rPr>
      <w:rFonts w:ascii="Times New Roman" w:eastAsia="MS Mincho" w:hAnsi="Times New Roman" w:cs="Times New Roman"/>
      <w:sz w:val="24"/>
      <w:szCs w:val="24"/>
      <w:lang w:val="zh-CN" w:eastAsia="ja-JP"/>
    </w:rPr>
  </w:style>
  <w:style w:type="paragraph" w:styleId="ListParagraph">
    <w:name w:val="List Paragraph"/>
    <w:basedOn w:val="Normal"/>
    <w:link w:val="ListParagraphChar"/>
    <w:uiPriority w:val="1"/>
    <w:qFormat/>
    <w:rsid w:val="00DB7836"/>
    <w:pPr>
      <w:ind w:left="720"/>
      <w:contextualSpacing/>
    </w:pPr>
  </w:style>
  <w:style w:type="character" w:customStyle="1" w:styleId="WW8Num1z2">
    <w:name w:val="WW8Num1z2"/>
    <w:rsid w:val="00DB7836"/>
  </w:style>
  <w:style w:type="character" w:customStyle="1" w:styleId="ListParagraphChar">
    <w:name w:val="List Paragraph Char"/>
    <w:basedOn w:val="DefaultParagraphFont"/>
    <w:link w:val="ListParagraph"/>
    <w:uiPriority w:val="34"/>
    <w:rsid w:val="000A5688"/>
    <w:rPr>
      <w:rFonts w:ascii="Times New Roman" w:eastAsia="Times New Roman" w:hAnsi="Times New Roman" w:cs="Times New Roman"/>
      <w:sz w:val="26"/>
      <w:szCs w:val="24"/>
      <w:lang w:eastAsia="ar-SA"/>
    </w:rPr>
  </w:style>
  <w:style w:type="character" w:customStyle="1" w:styleId="fontstyle01">
    <w:name w:val="fontstyle01"/>
    <w:basedOn w:val="DefaultParagraphFont"/>
    <w:rsid w:val="000A5688"/>
    <w:rPr>
      <w:rFonts w:ascii="Times New Roman" w:hAnsi="Times New Roman" w:cs="Times New Roman" w:hint="default"/>
      <w:b/>
      <w:bCs/>
      <w:i w:val="0"/>
      <w:iCs w:val="0"/>
      <w:color w:val="000000"/>
      <w:sz w:val="28"/>
      <w:szCs w:val="28"/>
    </w:rPr>
  </w:style>
  <w:style w:type="paragraph" w:styleId="Footer">
    <w:name w:val="footer"/>
    <w:basedOn w:val="Normal"/>
    <w:link w:val="FooterChar"/>
    <w:uiPriority w:val="99"/>
    <w:unhideWhenUsed/>
    <w:rsid w:val="004618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183F"/>
    <w:rPr>
      <w:rFonts w:ascii="Times New Roman" w:eastAsia="Times New Roman" w:hAnsi="Times New Roman" w:cs="Times New Roman"/>
      <w:sz w:val="26"/>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64D9F-DEF2-4FF2-9BEF-DE1E15FA0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306</Words>
  <Characters>1746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Phi Hồng Ngân</dc:creator>
  <cp:keywords/>
  <dc:description/>
  <cp:lastModifiedBy>PHẠM THẮNG ĐÔ</cp:lastModifiedBy>
  <cp:revision>11</cp:revision>
  <dcterms:created xsi:type="dcterms:W3CDTF">2024-07-22T07:04:00Z</dcterms:created>
  <dcterms:modified xsi:type="dcterms:W3CDTF">2024-07-23T08:53:00Z</dcterms:modified>
</cp:coreProperties>
</file>